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REQUERIMENTO Nº</w:t>
        <w:tab/>
        <w:t>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7620645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486320060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557232" name="image7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9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A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0"/>
          <w:szCs w:val="20"/>
        </w:rPr>
      </w:pPr>
    </w:p>
    <w:p w:rsidR="00000000" w:rsidRPr="00000000" w:rsidP="00000000" w14:paraId="0000000B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meio da Secretaria competente, preste as seguintes informações:</w:t>
      </w:r>
    </w:p>
    <w:p w:rsidR="00000000" w:rsidRPr="00000000" w:rsidP="00000000" w14:paraId="0000000C">
      <w:pPr>
        <w:numPr>
          <w:ilvl w:val="0"/>
          <w:numId w:val="1"/>
        </w:numPr>
        <w:spacing w:before="240" w:after="0" w:afterAutospacing="0" w:line="360" w:lineRule="auto"/>
        <w:ind w:left="720" w:hanging="360"/>
        <w:jc w:val="both"/>
      </w:pPr>
      <w:r w:rsidRPr="00000000">
        <w:rPr>
          <w:rtl w:val="0"/>
        </w:rPr>
        <w:t>Existe cronograma oficial de execução dos serviços de recapeamento asfáltico no Município de Franca para o exercício de 2026?</w:t>
      </w:r>
    </w:p>
    <w:p w:rsidR="00000000" w:rsidRPr="00000000" w:rsidP="00000000" w14:paraId="0000000D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Em caso positivo, quais ruas, avenidas e bairros serão contemplados pelos serviços, bem como as respectivas datas ou períodos previstos para execução?</w:t>
      </w:r>
    </w:p>
    <w:p w:rsidR="00000000" w:rsidRPr="00000000" w:rsidP="00000000" w14:paraId="0000000E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Quais meios de comunicação estão sendo utilizados pela Prefeitura Municipal para informar previamente a população sobre as interdições, desvios e alterações no trânsito decorrentes da realização dos serviços de recapeamento?</w:t>
      </w:r>
    </w:p>
    <w:p w:rsidR="00000000" w:rsidRPr="00000000" w:rsidP="00000000" w14:paraId="0000000F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Há previsão de divulgação antecipada do cronograma completo de obras para que motoristas, comerciantes, moradores e usuários das vias possam se programar adequadamente?</w:t>
      </w:r>
    </w:p>
    <w:p w:rsidR="00000000" w:rsidRPr="00000000" w:rsidP="00000000" w14:paraId="00000010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Existe protocolo ou planejamento específico para comunicação aos motoristas profissionais, especialmente motoristas de aplicativos, taxistas, entregadores e demais trabalhadores que dependem diariamente da mobilidade urbana para exercer suas atividades?</w:t>
      </w:r>
    </w:p>
    <w:p w:rsidR="00000000" w:rsidRPr="00000000" w:rsidP="00000000" w14:paraId="00000011">
      <w:pPr>
        <w:numPr>
          <w:ilvl w:val="0"/>
          <w:numId w:val="1"/>
        </w:numPr>
        <w:spacing w:before="0" w:beforeAutospacing="0" w:after="240" w:line="360" w:lineRule="auto"/>
        <w:ind w:left="720" w:hanging="360"/>
        <w:jc w:val="both"/>
      </w:pPr>
      <w:r w:rsidRPr="00000000">
        <w:rPr>
          <w:rtl w:val="0"/>
        </w:rPr>
        <w:t>Caso não exista divulgação prévia sistematizada, há previsão para implementação de mecanismos de comunicação mais eficientes à população sobre a realização dos serviços?</w:t>
      </w:r>
    </w:p>
    <w:p w:rsidR="00000000" w:rsidRPr="00000000" w:rsidP="00000000" w14:paraId="00000012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objetivo obter informações acerca do planejamento e da divulgação dos serviços de recapeamento asfáltico realizados no município.</w:t>
      </w:r>
    </w:p>
    <w:p w:rsidR="00000000" w:rsidRPr="00000000" w:rsidP="00000000" w14:paraId="00000013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Diversos munícipes relataram dificuldades em razão da execução de obras sem o conhecimento prévio da população, ocasionando congestionamentos, alterações inesperadas no trânsito e prejuízos a trabalhadores que dependem da circulação viária para obtenção de renda, especialmente motoristas de aplicativos, taxistas e profissionais de entregas.</w:t>
      </w:r>
    </w:p>
    <w:p w:rsidR="00000000" w:rsidRPr="00000000" w:rsidP="00000000" w14:paraId="00000014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 divulgação antecipada dos locais que serão contemplados pelos serviços de recapeamento é medida que prestigia os princípios da publicidade, transparência e eficiência administrativa, permitindo que a população organize seus deslocamentos e evite transtornos decorrentes das intervenções viárias.</w:t>
      </w:r>
    </w:p>
    <w:p w:rsidR="00000000" w:rsidRPr="00000000" w:rsidP="00000000" w14:paraId="00000015">
      <w:pPr>
        <w:spacing w:before="1" w:after="0"/>
        <w:jc w:val="center"/>
      </w:pPr>
      <w:r w:rsidRPr="00000000">
        <w:rPr>
          <w:rtl w:val="0"/>
        </w:rPr>
        <w:t>Câmara Municipal, 3 de junho de 2026.</w:t>
      </w:r>
    </w:p>
    <w:p w:rsidR="00000000" w:rsidRPr="00000000" w:rsidP="00000000" w14:paraId="00000016">
      <w:pPr>
        <w:spacing w:before="1" w:after="0"/>
        <w:jc w:val="center"/>
      </w:pPr>
    </w:p>
    <w:p w:rsidR="00000000" w:rsidRPr="00000000" w:rsidP="00000000" w14:paraId="00000017">
      <w:pPr>
        <w:spacing w:before="1" w:after="0"/>
        <w:jc w:val="center"/>
      </w:pPr>
    </w:p>
    <w:p w:rsidR="00000000" w:rsidRPr="00000000" w:rsidP="00000000" w14:paraId="00000018">
      <w:pPr>
        <w:spacing w:before="1" w:after="0"/>
        <w:jc w:val="center"/>
      </w:pPr>
    </w:p>
    <w:p w:rsidR="00000000" w:rsidRPr="00000000" w:rsidP="00000000" w14:paraId="00000019"/>
    <w:p w:rsidR="00000000" w:rsidRPr="00000000" w:rsidP="00000000" w14:paraId="0000001A">
      <w:pPr>
        <w:widowControl/>
        <w:jc w:val="center"/>
      </w:pPr>
      <w:r w:rsidRPr="00000000">
        <w:rPr>
          <w:rtl w:val="0"/>
        </w:rPr>
        <w:t>_____________________</w:t>
      </w:r>
    </w:p>
    <w:p w:rsidR="00000000" w:rsidRPr="00000000" w:rsidP="00000000" w14:paraId="0000001B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1C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1D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640435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14929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E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C9375DE6-131A-482B-9920-5C732707C2E6}"/>
  </w:font>
  <w:font w:name="Cambria">
    <w:charset w:val="00"/>
    <w:family w:val="auto"/>
    <w:pitch w:val="default"/>
    <w:embedRegular r:id="rId2" w:fontKey="{2C4E00DD-24DA-4870-A028-642163BFF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54188829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4931274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8654197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248027218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866478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3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4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2784078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350962892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7373188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27192132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607913895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5202600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212586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006259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38771017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6458968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264648347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3542469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241469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19872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4784303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3316747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593626189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91844198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1817427" name="image9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D436FDF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